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635F" w:rsidRPr="0017635F" w:rsidRDefault="0017635F" w:rsidP="0017635F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  <w:r w:rsidRPr="0017635F">
        <w:rPr>
          <w:rFonts w:ascii="Arial" w:hAnsi="Arial" w:cs="Arial"/>
          <w:b/>
          <w:color w:val="548DD4" w:themeColor="text2" w:themeTint="99"/>
          <w:sz w:val="40"/>
          <w:u w:val="single"/>
        </w:rPr>
        <w:t>Triangles X NCERT</w:t>
      </w:r>
    </w:p>
    <w:p w:rsidR="0017635F" w:rsidRPr="0017635F" w:rsidRDefault="0017635F" w:rsidP="0017635F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</w:p>
    <w:p w:rsidR="0017635F" w:rsidRPr="0017635F" w:rsidRDefault="0017635F" w:rsidP="006A60E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7635F">
        <w:rPr>
          <w:rFonts w:ascii="Arial" w:hAnsi="Arial" w:cs="Arial"/>
          <w:color w:val="000000" w:themeColor="text1"/>
        </w:rPr>
        <w:t>If a line is drawn parallel to one side of a triangle to intersect the other two sides in distinct points, the other two sides are divided in the same ratio.</w:t>
      </w:r>
    </w:p>
    <w:p w:rsidR="0017635F" w:rsidRPr="0017635F" w:rsidRDefault="0017635F" w:rsidP="006A60E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7635F">
        <w:rPr>
          <w:rFonts w:ascii="Arial" w:hAnsi="Arial" w:cs="Arial"/>
          <w:color w:val="000000" w:themeColor="text1"/>
        </w:rPr>
        <w:t>ABCD is a trapezium with AB</w:t>
      </w:r>
      <w:r>
        <w:rPr>
          <w:rFonts w:ascii="Arial" w:hAnsi="Arial" w:cs="Arial"/>
          <w:color w:val="000000" w:themeColor="text1"/>
        </w:rPr>
        <w:t xml:space="preserve"> </w:t>
      </w:r>
      <w:r w:rsidRPr="0017635F">
        <w:rPr>
          <w:rFonts w:ascii="Arial" w:hAnsi="Arial" w:cs="Arial"/>
          <w:color w:val="000000" w:themeColor="text1"/>
        </w:rPr>
        <w:t>II</w:t>
      </w:r>
      <w:r>
        <w:rPr>
          <w:rFonts w:ascii="Arial" w:hAnsi="Arial" w:cs="Arial"/>
          <w:color w:val="000000" w:themeColor="text1"/>
        </w:rPr>
        <w:t xml:space="preserve"> </w:t>
      </w:r>
      <w:r w:rsidRPr="0017635F">
        <w:rPr>
          <w:rFonts w:ascii="Arial" w:hAnsi="Arial" w:cs="Arial"/>
          <w:color w:val="000000" w:themeColor="text1"/>
        </w:rPr>
        <w:t>AC. E and F are points on non- -parallel sides. AD and BC respectively such that EF is parallel to</w:t>
      </w:r>
      <w:r>
        <w:rPr>
          <w:rFonts w:ascii="Arial" w:hAnsi="Arial" w:cs="Arial"/>
          <w:color w:val="000000" w:themeColor="text1"/>
        </w:rPr>
        <w:t xml:space="preserve"> AB. </w:t>
      </w:r>
      <w:r>
        <w:rPr>
          <w:rFonts w:ascii="Arial" w:hAnsi="Arial" w:cs="Arial"/>
          <w:color w:val="000000" w:themeColor="text1"/>
        </w:rPr>
        <w:br/>
        <w:t xml:space="preserve">show that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AE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ED</m:t>
            </m:r>
          </m:den>
        </m:f>
        <m:r>
          <w:rPr>
            <w:rFonts w:ascii="Cambria Math" w:hAnsi="Cambria Math" w:cs="Arial"/>
            <w:color w:val="000000" w:themeColor="text1"/>
          </w:rPr>
          <m:t xml:space="preserve">= 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BF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FC</m:t>
            </m:r>
          </m:den>
        </m:f>
      </m:oMath>
    </w:p>
    <w:p w:rsidR="0017635F" w:rsidRPr="0017635F" w:rsidRDefault="00DE5BEF" w:rsidP="006A60E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noProof/>
          <w:color w:val="000000" w:themeColor="text1"/>
        </w:rPr>
        <w:drawing>
          <wp:inline distT="0" distB="0" distL="0" distR="0">
            <wp:extent cx="1375996" cy="1358951"/>
            <wp:effectExtent l="1905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6711" cy="13596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 w:themeColor="text1"/>
        </w:rPr>
        <w:t xml:space="preserve">  </w:t>
      </w:r>
      <w:r w:rsidR="0017635F" w:rsidRPr="0017635F">
        <w:rPr>
          <w:rFonts w:ascii="Arial" w:hAnsi="Arial" w:cs="Arial"/>
          <w:color w:val="000000" w:themeColor="text1"/>
        </w:rPr>
        <w:t xml:space="preserve">If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PS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SQ</m:t>
            </m:r>
          </m:den>
        </m:f>
        <m:r>
          <w:rPr>
            <w:rFonts w:ascii="Cambria Math" w:hAnsi="Cambria Math" w:cs="Arial"/>
            <w:color w:val="000000" w:themeColor="text1"/>
          </w:rPr>
          <m:t xml:space="preserve">= 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PT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TR</m:t>
            </m:r>
          </m:den>
        </m:f>
      </m:oMath>
      <w:r w:rsidR="0017635F">
        <w:rPr>
          <w:rFonts w:ascii="Arial" w:hAnsi="Arial" w:cs="Arial"/>
          <w:color w:val="000000" w:themeColor="text1"/>
        </w:rPr>
        <w:t xml:space="preserve"> </w:t>
      </w:r>
      <w:r w:rsidR="0017635F" w:rsidRPr="0017635F">
        <w:rPr>
          <w:rFonts w:ascii="Arial" w:hAnsi="Arial" w:cs="Arial"/>
          <w:color w:val="000000" w:themeColor="text1"/>
        </w:rPr>
        <w:t xml:space="preserve">and </w:t>
      </w:r>
      <w:r w:rsidR="0017635F">
        <w:rPr>
          <w:rFonts w:ascii="Arial" w:hAnsi="Arial" w:cs="Arial"/>
          <w:noProof/>
          <w:color w:val="000000" w:themeColor="text1"/>
        </w:rPr>
      </w:r>
      <w:r w:rsidR="0017635F">
        <w:rPr>
          <w:rFonts w:ascii="Arial" w:hAnsi="Arial" w:cs="Arial"/>
          <w:color w:val="000000" w:themeColor="text1"/>
        </w:rPr>
        <w:pict>
          <v:group id="_x0000_s1029" style="width:12.45pt;height:10.15pt;mso-position-horizontal-relative:char;mso-position-vertical-relative:line" coordorigin="3766,13412" coordsize="360,360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0" type="#_x0000_t32" style="position:absolute;left:3766;top:13412;width:249;height:360;flip:x" o:connectortype="straight"/>
            <v:shape id="_x0000_s1031" type="#_x0000_t32" style="position:absolute;left:3766;top:13772;width:360;height:0" o:connectortype="straight"/>
            <w10:wrap type="none"/>
            <w10:anchorlock/>
          </v:group>
        </w:pict>
      </w:r>
      <w:r w:rsidR="0017635F" w:rsidRPr="0017635F">
        <w:rPr>
          <w:rFonts w:ascii="Arial" w:hAnsi="Arial" w:cs="Arial"/>
          <w:color w:val="000000" w:themeColor="text1"/>
        </w:rPr>
        <w:t xml:space="preserve">PST = </w:t>
      </w:r>
      <w:r w:rsidR="0017635F">
        <w:rPr>
          <w:rFonts w:ascii="Arial" w:hAnsi="Arial" w:cs="Arial"/>
          <w:noProof/>
          <w:color w:val="000000" w:themeColor="text1"/>
        </w:rPr>
      </w:r>
      <w:r w:rsidR="0017635F">
        <w:rPr>
          <w:rFonts w:ascii="Arial" w:hAnsi="Arial" w:cs="Arial"/>
          <w:color w:val="000000" w:themeColor="text1"/>
        </w:rPr>
        <w:pict>
          <v:group id="_x0000_s1032" style="width:12.45pt;height:10.15pt;mso-position-horizontal-relative:char;mso-position-vertical-relative:line" coordorigin="3766,13412" coordsize="360,360">
            <v:shape id="_x0000_s1033" type="#_x0000_t32" style="position:absolute;left:3766;top:13412;width:249;height:360;flip:x" o:connectortype="straight"/>
            <v:shape id="_x0000_s1034" type="#_x0000_t32" style="position:absolute;left:3766;top:13772;width:360;height:0" o:connectortype="straight"/>
            <w10:wrap type="none"/>
            <w10:anchorlock/>
          </v:group>
        </w:pict>
      </w:r>
      <w:r w:rsidR="0017635F" w:rsidRPr="0017635F">
        <w:rPr>
          <w:rFonts w:ascii="Arial" w:hAnsi="Arial" w:cs="Arial"/>
          <w:color w:val="000000" w:themeColor="text1"/>
        </w:rPr>
        <w:t xml:space="preserve">PRQ. Prove that </w:t>
      </w:r>
      <w:r w:rsidR="0017635F">
        <w:rPr>
          <w:rFonts w:ascii="Arial" w:hAnsi="Arial" w:cs="Arial"/>
          <w:noProof/>
          <w:color w:val="000000" w:themeColor="text1"/>
        </w:rPr>
      </w:r>
      <w:r w:rsidR="0017635F">
        <w:rPr>
          <w:rFonts w:ascii="Arial" w:hAnsi="Arial" w:cs="Arial"/>
          <w:color w:val="000000" w:themeColor="text1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36" type="#_x0000_t5" style="width:13.4pt;height:10.15pt;mso-position-horizontal-relative:char;mso-position-vertical-relative:line">
            <w10:wrap type="none"/>
            <w10:anchorlock/>
          </v:shape>
        </w:pict>
      </w:r>
      <w:r w:rsidR="0017635F" w:rsidRPr="0017635F">
        <w:rPr>
          <w:rFonts w:ascii="Arial" w:hAnsi="Arial" w:cs="Arial"/>
          <w:color w:val="000000" w:themeColor="text1"/>
        </w:rPr>
        <w:t>PQR is</w:t>
      </w:r>
      <w:r w:rsidR="0017635F">
        <w:rPr>
          <w:rFonts w:ascii="Arial" w:hAnsi="Arial" w:cs="Arial"/>
          <w:color w:val="000000" w:themeColor="text1"/>
        </w:rPr>
        <w:t xml:space="preserve"> </w:t>
      </w:r>
      <w:r w:rsidR="0017635F" w:rsidRPr="0017635F">
        <w:rPr>
          <w:rFonts w:ascii="Arial" w:hAnsi="Arial" w:cs="Arial"/>
          <w:color w:val="000000" w:themeColor="text1"/>
        </w:rPr>
        <w:t>an isosceles triangle.</w:t>
      </w:r>
    </w:p>
    <w:p w:rsidR="0017635F" w:rsidRPr="0017635F" w:rsidRDefault="00DE5BEF" w:rsidP="006A60E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noProof/>
          <w:color w:val="000000" w:themeColor="text1"/>
        </w:rPr>
        <w:drawing>
          <wp:inline distT="0" distB="0" distL="0" distR="0">
            <wp:extent cx="1639765" cy="1546842"/>
            <wp:effectExtent l="1905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9625" cy="1546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37040">
        <w:rPr>
          <w:rFonts w:ascii="Arial" w:hAnsi="Arial" w:cs="Arial"/>
          <w:color w:val="000000" w:themeColor="text1"/>
        </w:rPr>
        <w:t xml:space="preserve">  </w:t>
      </w:r>
      <w:r w:rsidR="0017635F" w:rsidRPr="0017635F">
        <w:rPr>
          <w:rFonts w:ascii="Arial" w:hAnsi="Arial" w:cs="Arial"/>
          <w:color w:val="000000" w:themeColor="text1"/>
        </w:rPr>
        <w:t>DE</w:t>
      </w:r>
      <w:r w:rsidR="0017635F">
        <w:rPr>
          <w:rFonts w:ascii="Arial" w:hAnsi="Arial" w:cs="Arial"/>
          <w:color w:val="000000" w:themeColor="text1"/>
        </w:rPr>
        <w:t xml:space="preserve"> || </w:t>
      </w:r>
      <w:r w:rsidR="0017635F" w:rsidRPr="0017635F">
        <w:rPr>
          <w:rFonts w:ascii="Arial" w:hAnsi="Arial" w:cs="Arial"/>
          <w:color w:val="000000" w:themeColor="text1"/>
        </w:rPr>
        <w:t>AC and DF</w:t>
      </w:r>
      <w:r w:rsidR="0017635F">
        <w:rPr>
          <w:rFonts w:ascii="Arial" w:hAnsi="Arial" w:cs="Arial"/>
          <w:color w:val="000000" w:themeColor="text1"/>
        </w:rPr>
        <w:t xml:space="preserve">  </w:t>
      </w:r>
      <w:r w:rsidR="0017635F" w:rsidRPr="0017635F">
        <w:rPr>
          <w:rFonts w:ascii="Arial" w:hAnsi="Arial" w:cs="Arial"/>
          <w:color w:val="000000" w:themeColor="text1"/>
        </w:rPr>
        <w:t>II</w:t>
      </w:r>
      <w:r w:rsidR="0017635F">
        <w:rPr>
          <w:rFonts w:ascii="Arial" w:hAnsi="Arial" w:cs="Arial"/>
          <w:color w:val="000000" w:themeColor="text1"/>
        </w:rPr>
        <w:t xml:space="preserve"> </w:t>
      </w:r>
      <w:r w:rsidR="0017635F" w:rsidRPr="0017635F">
        <w:rPr>
          <w:rFonts w:ascii="Arial" w:hAnsi="Arial" w:cs="Arial"/>
          <w:color w:val="000000" w:themeColor="text1"/>
        </w:rPr>
        <w:t xml:space="preserve">AE Prove that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BF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FE</m:t>
            </m:r>
          </m:den>
        </m:f>
        <m:r>
          <w:rPr>
            <w:rFonts w:ascii="Cambria Math" w:hAnsi="Cambria Math" w:cs="Arial"/>
            <w:color w:val="000000" w:themeColor="text1"/>
          </w:rPr>
          <m:t xml:space="preserve">= 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BE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EC</m:t>
            </m:r>
          </m:den>
        </m:f>
      </m:oMath>
    </w:p>
    <w:p w:rsidR="0017635F" w:rsidRPr="0017635F" w:rsidRDefault="0017635F" w:rsidP="006A60E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7635F">
        <w:rPr>
          <w:rFonts w:ascii="Arial" w:hAnsi="Arial" w:cs="Arial"/>
          <w:color w:val="000000" w:themeColor="text1"/>
        </w:rPr>
        <w:t>A girl of height 90cm is walking away from the base of a lamp post at a speed of 1.2 m/s. If the lamp is 3.6m above the ground. Find the length of her shadow.</w:t>
      </w:r>
    </w:p>
    <w:p w:rsidR="0017635F" w:rsidRPr="0017635F" w:rsidRDefault="00A37040" w:rsidP="006A60E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noProof/>
          <w:color w:val="000000" w:themeColor="text1"/>
        </w:rPr>
        <w:drawing>
          <wp:inline distT="0" distB="0" distL="0" distR="0">
            <wp:extent cx="2413488" cy="1163973"/>
            <wp:effectExtent l="19050" t="0" r="5862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8814" cy="11665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 w:themeColor="text1"/>
        </w:rPr>
        <w:t xml:space="preserve"> </w:t>
      </w:r>
      <w:r w:rsidR="0017635F" w:rsidRPr="0017635F">
        <w:rPr>
          <w:rFonts w:ascii="Arial" w:hAnsi="Arial" w:cs="Arial"/>
          <w:color w:val="000000" w:themeColor="text1"/>
        </w:rPr>
        <w:t xml:space="preserve">In figure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QR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QS</m:t>
            </m:r>
          </m:den>
        </m:f>
        <m:r>
          <w:rPr>
            <w:rFonts w:ascii="Cambria Math" w:hAnsi="Cambria Math" w:cs="Arial"/>
            <w:color w:val="000000" w:themeColor="text1"/>
          </w:rPr>
          <m:t xml:space="preserve">= 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QT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PR</m:t>
            </m:r>
          </m:den>
        </m:f>
      </m:oMath>
      <w:r w:rsidR="0017635F">
        <w:rPr>
          <w:rFonts w:ascii="Arial" w:hAnsi="Arial" w:cs="Arial"/>
          <w:color w:val="000000" w:themeColor="text1"/>
        </w:rPr>
        <w:t xml:space="preserve"> </w:t>
      </w:r>
      <w:r w:rsidR="0017635F" w:rsidRPr="0017635F">
        <w:rPr>
          <w:rFonts w:ascii="Arial" w:hAnsi="Arial" w:cs="Arial"/>
          <w:color w:val="000000" w:themeColor="text1"/>
        </w:rPr>
        <w:t xml:space="preserve">and </w:t>
      </w:r>
      <w:r w:rsidR="0017635F">
        <w:rPr>
          <w:rFonts w:ascii="Arial" w:hAnsi="Arial" w:cs="Arial"/>
          <w:noProof/>
          <w:color w:val="000000" w:themeColor="text1"/>
        </w:rPr>
      </w:r>
      <w:r w:rsidR="0017635F">
        <w:rPr>
          <w:rFonts w:ascii="Arial" w:hAnsi="Arial" w:cs="Arial"/>
          <w:color w:val="000000" w:themeColor="text1"/>
        </w:rPr>
        <w:pict>
          <v:group id="_x0000_s1037" style="width:12.45pt;height:10.15pt;mso-position-horizontal-relative:char;mso-position-vertical-relative:line" coordorigin="3766,13412" coordsize="360,360">
            <v:shape id="_x0000_s1038" type="#_x0000_t32" style="position:absolute;left:3766;top:13412;width:249;height:360;flip:x" o:connectortype="straight"/>
            <v:shape id="_x0000_s1039" type="#_x0000_t32" style="position:absolute;left:3766;top:13772;width:360;height:0" o:connectortype="straight"/>
            <w10:wrap type="none"/>
            <w10:anchorlock/>
          </v:group>
        </w:pict>
      </w:r>
      <w:r w:rsidR="0017635F" w:rsidRPr="0017635F">
        <w:rPr>
          <w:rFonts w:ascii="Arial" w:hAnsi="Arial" w:cs="Arial"/>
          <w:color w:val="000000" w:themeColor="text1"/>
        </w:rPr>
        <w:t>1</w:t>
      </w:r>
      <w:r w:rsidR="0017635F">
        <w:rPr>
          <w:rFonts w:ascii="Arial" w:hAnsi="Arial" w:cs="Arial"/>
          <w:color w:val="000000" w:themeColor="text1"/>
        </w:rPr>
        <w:t xml:space="preserve"> = </w:t>
      </w:r>
      <w:r w:rsidR="0017635F">
        <w:rPr>
          <w:rFonts w:ascii="Arial" w:hAnsi="Arial" w:cs="Arial"/>
          <w:noProof/>
          <w:color w:val="000000" w:themeColor="text1"/>
        </w:rPr>
      </w:r>
      <w:r w:rsidR="0017635F">
        <w:rPr>
          <w:rFonts w:ascii="Arial" w:hAnsi="Arial" w:cs="Arial"/>
          <w:color w:val="000000" w:themeColor="text1"/>
        </w:rPr>
        <w:pict>
          <v:group id="_x0000_s1040" style="width:12.45pt;height:10.15pt;mso-position-horizontal-relative:char;mso-position-vertical-relative:line" coordorigin="3766,13412" coordsize="360,360">
            <v:shape id="_x0000_s1041" type="#_x0000_t32" style="position:absolute;left:3766;top:13412;width:249;height:360;flip:x" o:connectortype="straight"/>
            <v:shape id="_x0000_s1042" type="#_x0000_t32" style="position:absolute;left:3766;top:13772;width:360;height:0" o:connectortype="straight"/>
            <w10:wrap type="none"/>
            <w10:anchorlock/>
          </v:group>
        </w:pict>
      </w:r>
      <w:r w:rsidR="0017635F" w:rsidRPr="0017635F">
        <w:rPr>
          <w:rFonts w:ascii="Arial" w:hAnsi="Arial" w:cs="Arial"/>
          <w:color w:val="000000" w:themeColor="text1"/>
        </w:rPr>
        <w:t>2. Show that</w:t>
      </w:r>
      <w:r w:rsidR="0017635F">
        <w:rPr>
          <w:rFonts w:ascii="Arial" w:hAnsi="Arial" w:cs="Arial"/>
          <w:color w:val="000000" w:themeColor="text1"/>
        </w:rPr>
        <w:t xml:space="preserve"> </w:t>
      </w:r>
      <w:r w:rsidR="0017635F">
        <w:rPr>
          <w:rFonts w:ascii="Arial" w:hAnsi="Arial" w:cs="Arial"/>
          <w:noProof/>
          <w:color w:val="000000" w:themeColor="text1"/>
        </w:rPr>
      </w:r>
      <w:r w:rsidR="0017635F">
        <w:rPr>
          <w:rFonts w:ascii="Arial" w:hAnsi="Arial" w:cs="Arial"/>
          <w:color w:val="000000" w:themeColor="text1"/>
        </w:rPr>
        <w:pict>
          <v:shape id="_x0000_s1043" type="#_x0000_t5" style="width:13.4pt;height:10.15pt;mso-position-horizontal-relative:char;mso-position-vertical-relative:line">
            <w10:wrap type="none"/>
            <w10:anchorlock/>
          </v:shape>
        </w:pict>
      </w:r>
      <w:r w:rsidR="0017635F" w:rsidRPr="0017635F">
        <w:rPr>
          <w:rFonts w:ascii="Arial" w:hAnsi="Arial" w:cs="Arial"/>
          <w:color w:val="000000" w:themeColor="text1"/>
        </w:rPr>
        <w:t xml:space="preserve"> PQS ~ </w:t>
      </w:r>
      <w:r w:rsidR="0017635F">
        <w:rPr>
          <w:rFonts w:ascii="Arial" w:hAnsi="Arial" w:cs="Arial"/>
          <w:noProof/>
          <w:color w:val="000000" w:themeColor="text1"/>
        </w:rPr>
      </w:r>
      <w:r w:rsidR="0017635F">
        <w:rPr>
          <w:rFonts w:ascii="Arial" w:hAnsi="Arial" w:cs="Arial"/>
          <w:color w:val="000000" w:themeColor="text1"/>
        </w:rPr>
        <w:pict>
          <v:shape id="_x0000_s1044" type="#_x0000_t5" style="width:13.4pt;height:10.15pt;mso-position-horizontal-relative:char;mso-position-vertical-relative:line">
            <w10:wrap type="none"/>
            <w10:anchorlock/>
          </v:shape>
        </w:pict>
      </w:r>
      <w:r w:rsidR="0017635F" w:rsidRPr="0017635F">
        <w:rPr>
          <w:rFonts w:ascii="Arial" w:hAnsi="Arial" w:cs="Arial"/>
          <w:color w:val="000000" w:themeColor="text1"/>
        </w:rPr>
        <w:t>TQR</w:t>
      </w:r>
    </w:p>
    <w:p w:rsidR="0017635F" w:rsidRPr="00E13A0B" w:rsidRDefault="00A37040" w:rsidP="006A60E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noProof/>
          <w:color w:val="000000" w:themeColor="text1"/>
        </w:rPr>
        <w:lastRenderedPageBreak/>
        <w:drawing>
          <wp:inline distT="0" distB="0" distL="0" distR="0">
            <wp:extent cx="2361540" cy="1189892"/>
            <wp:effectExtent l="19050" t="0" r="66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517" cy="11903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 w:themeColor="text1"/>
        </w:rPr>
        <w:t xml:space="preserve"> </w:t>
      </w:r>
      <w:r w:rsidR="0017635F" w:rsidRPr="00E13A0B">
        <w:rPr>
          <w:rFonts w:ascii="Arial" w:hAnsi="Arial" w:cs="Arial"/>
          <w:color w:val="000000" w:themeColor="text1"/>
        </w:rPr>
        <w:t xml:space="preserve">In figure altitude AD and CE of </w:t>
      </w:r>
      <w:r w:rsidR="00E13A0B">
        <w:rPr>
          <w:rFonts w:ascii="Arial" w:hAnsi="Arial" w:cs="Arial"/>
          <w:noProof/>
          <w:color w:val="000000" w:themeColor="text1"/>
        </w:rPr>
      </w:r>
      <w:r w:rsidR="00E13A0B">
        <w:rPr>
          <w:rFonts w:ascii="Arial" w:hAnsi="Arial" w:cs="Arial"/>
          <w:color w:val="000000" w:themeColor="text1"/>
        </w:rPr>
        <w:pict>
          <v:shape id="_x0000_s1045" type="#_x0000_t5" style="width:13.4pt;height:10.15pt;mso-position-horizontal-relative:char;mso-position-vertical-relative:line">
            <w10:wrap type="none"/>
            <w10:anchorlock/>
          </v:shape>
        </w:pict>
      </w:r>
      <w:r w:rsidR="0017635F" w:rsidRPr="00E13A0B">
        <w:rPr>
          <w:rFonts w:ascii="Arial" w:hAnsi="Arial" w:cs="Arial"/>
          <w:color w:val="000000" w:themeColor="text1"/>
        </w:rPr>
        <w:t>ABC intersect each</w:t>
      </w:r>
      <w:r w:rsidR="00E13A0B" w:rsidRPr="00E13A0B">
        <w:rPr>
          <w:rFonts w:ascii="Arial" w:hAnsi="Arial" w:cs="Arial"/>
          <w:color w:val="000000" w:themeColor="text1"/>
        </w:rPr>
        <w:t xml:space="preserve"> </w:t>
      </w:r>
      <w:r w:rsidR="0017635F" w:rsidRPr="00E13A0B">
        <w:rPr>
          <w:rFonts w:ascii="Arial" w:hAnsi="Arial" w:cs="Arial"/>
          <w:color w:val="000000" w:themeColor="text1"/>
        </w:rPr>
        <w:t>other at the poin</w:t>
      </w:r>
      <w:r w:rsidR="00E13A0B" w:rsidRPr="00E13A0B">
        <w:rPr>
          <w:rFonts w:ascii="Arial" w:hAnsi="Arial" w:cs="Arial"/>
          <w:color w:val="000000" w:themeColor="text1"/>
        </w:rPr>
        <w:t>t</w:t>
      </w:r>
      <w:r w:rsidR="0017635F" w:rsidRPr="00E13A0B">
        <w:rPr>
          <w:rFonts w:ascii="Arial" w:hAnsi="Arial" w:cs="Arial"/>
          <w:color w:val="000000" w:themeColor="text1"/>
        </w:rPr>
        <w:t xml:space="preserve"> P. Show that</w:t>
      </w:r>
      <w:r w:rsidR="00E13A0B" w:rsidRPr="00E13A0B">
        <w:rPr>
          <w:rFonts w:ascii="Arial" w:hAnsi="Arial" w:cs="Arial"/>
          <w:color w:val="000000" w:themeColor="text1"/>
        </w:rPr>
        <w:t xml:space="preserve"> </w:t>
      </w:r>
      <w:r w:rsidR="00E13A0B">
        <w:rPr>
          <w:rFonts w:ascii="Arial" w:hAnsi="Arial" w:cs="Arial"/>
          <w:color w:val="000000" w:themeColor="text1"/>
        </w:rPr>
        <w:br/>
      </w:r>
      <w:r w:rsidR="0017635F" w:rsidRPr="00E13A0B">
        <w:rPr>
          <w:rFonts w:ascii="Arial" w:hAnsi="Arial" w:cs="Arial"/>
          <w:color w:val="000000" w:themeColor="text1"/>
        </w:rPr>
        <w:t>(</w:t>
      </w:r>
      <w:r w:rsidR="00E13A0B">
        <w:rPr>
          <w:rFonts w:ascii="Arial" w:hAnsi="Arial" w:cs="Arial"/>
          <w:color w:val="000000" w:themeColor="text1"/>
        </w:rPr>
        <w:t>i</w:t>
      </w:r>
      <w:r w:rsidR="0017635F" w:rsidRPr="00E13A0B">
        <w:rPr>
          <w:rFonts w:ascii="Arial" w:hAnsi="Arial" w:cs="Arial"/>
          <w:color w:val="000000" w:themeColor="text1"/>
        </w:rPr>
        <w:t xml:space="preserve">) </w:t>
      </w:r>
      <w:r w:rsidR="00E13A0B">
        <w:rPr>
          <w:rFonts w:ascii="Arial" w:hAnsi="Arial" w:cs="Arial"/>
          <w:noProof/>
          <w:color w:val="000000" w:themeColor="text1"/>
        </w:rPr>
      </w:r>
      <w:r w:rsidR="00E13A0B">
        <w:rPr>
          <w:rFonts w:ascii="Arial" w:hAnsi="Arial" w:cs="Arial"/>
          <w:color w:val="000000" w:themeColor="text1"/>
        </w:rPr>
        <w:pict>
          <v:shape id="_x0000_s1046" type="#_x0000_t5" style="width:13.4pt;height:10.15pt;mso-position-horizontal-relative:char;mso-position-vertical-relative:line">
            <w10:wrap type="none"/>
            <w10:anchorlock/>
          </v:shape>
        </w:pict>
      </w:r>
      <w:r w:rsidR="0017635F" w:rsidRPr="00E13A0B">
        <w:rPr>
          <w:rFonts w:ascii="Arial" w:hAnsi="Arial" w:cs="Arial"/>
          <w:color w:val="000000" w:themeColor="text1"/>
        </w:rPr>
        <w:t xml:space="preserve"> POC ~ </w:t>
      </w:r>
      <w:r w:rsidR="00E13A0B">
        <w:rPr>
          <w:rFonts w:ascii="Arial" w:hAnsi="Arial" w:cs="Arial"/>
          <w:noProof/>
          <w:color w:val="000000" w:themeColor="text1"/>
        </w:rPr>
      </w:r>
      <w:r w:rsidR="00E13A0B">
        <w:rPr>
          <w:rFonts w:ascii="Arial" w:hAnsi="Arial" w:cs="Arial"/>
          <w:color w:val="000000" w:themeColor="text1"/>
        </w:rPr>
        <w:pict>
          <v:shape id="_x0000_s1047" type="#_x0000_t5" style="width:13.4pt;height:10.15pt;mso-position-horizontal-relative:char;mso-position-vertical-relative:line">
            <w10:wrap type="none"/>
            <w10:anchorlock/>
          </v:shape>
        </w:pict>
      </w:r>
      <w:r w:rsidR="0017635F" w:rsidRPr="00E13A0B">
        <w:rPr>
          <w:rFonts w:ascii="Arial" w:hAnsi="Arial" w:cs="Arial"/>
          <w:color w:val="000000" w:themeColor="text1"/>
        </w:rPr>
        <w:t>BEC</w:t>
      </w:r>
    </w:p>
    <w:p w:rsidR="0017635F" w:rsidRPr="0017635F" w:rsidRDefault="0017635F" w:rsidP="006A60E4">
      <w:pPr>
        <w:pStyle w:val="NormalWeb"/>
        <w:spacing w:before="0" w:beforeAutospacing="0" w:afterAutospacing="0" w:line="360" w:lineRule="auto"/>
        <w:ind w:left="720"/>
        <w:rPr>
          <w:rFonts w:ascii="Arial" w:hAnsi="Arial" w:cs="Arial"/>
          <w:color w:val="000000" w:themeColor="text1"/>
        </w:rPr>
      </w:pPr>
      <w:r w:rsidRPr="0017635F">
        <w:rPr>
          <w:rFonts w:ascii="Arial" w:hAnsi="Arial" w:cs="Arial"/>
          <w:color w:val="000000" w:themeColor="text1"/>
        </w:rPr>
        <w:t xml:space="preserve">(ii) </w:t>
      </w:r>
      <w:r w:rsidR="00E13A0B">
        <w:rPr>
          <w:rFonts w:ascii="Arial" w:hAnsi="Arial" w:cs="Arial"/>
          <w:noProof/>
          <w:color w:val="000000" w:themeColor="text1"/>
        </w:rPr>
      </w:r>
      <w:r w:rsidR="00E13A0B">
        <w:rPr>
          <w:rFonts w:ascii="Arial" w:hAnsi="Arial" w:cs="Arial"/>
          <w:color w:val="000000" w:themeColor="text1"/>
        </w:rPr>
        <w:pict>
          <v:shape id="_x0000_s1048" type="#_x0000_t5" style="width:13.4pt;height:10.15pt;mso-position-horizontal-relative:char;mso-position-vertical-relative:line">
            <w10:wrap type="none"/>
            <w10:anchorlock/>
          </v:shape>
        </w:pict>
      </w:r>
      <w:r w:rsidRPr="0017635F">
        <w:rPr>
          <w:rFonts w:ascii="Arial" w:hAnsi="Arial" w:cs="Arial"/>
          <w:color w:val="000000" w:themeColor="text1"/>
        </w:rPr>
        <w:t xml:space="preserve"> AEP ~ </w:t>
      </w:r>
      <w:r w:rsidR="00E13A0B">
        <w:rPr>
          <w:rFonts w:ascii="Arial" w:hAnsi="Arial" w:cs="Arial"/>
          <w:noProof/>
          <w:color w:val="000000" w:themeColor="text1"/>
        </w:rPr>
      </w:r>
      <w:r w:rsidR="00E13A0B">
        <w:rPr>
          <w:rFonts w:ascii="Arial" w:hAnsi="Arial" w:cs="Arial"/>
          <w:color w:val="000000" w:themeColor="text1"/>
        </w:rPr>
        <w:pict>
          <v:shape id="_x0000_s1049" type="#_x0000_t5" style="width:13.4pt;height:10.15pt;mso-position-horizontal-relative:char;mso-position-vertical-relative:line">
            <w10:wrap type="none"/>
            <w10:anchorlock/>
          </v:shape>
        </w:pict>
      </w:r>
      <w:r w:rsidRPr="0017635F">
        <w:rPr>
          <w:rFonts w:ascii="Arial" w:hAnsi="Arial" w:cs="Arial"/>
          <w:color w:val="000000" w:themeColor="text1"/>
        </w:rPr>
        <w:t>CDP.</w:t>
      </w:r>
    </w:p>
    <w:p w:rsidR="0017635F" w:rsidRPr="0017635F" w:rsidRDefault="0017635F" w:rsidP="006A60E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7635F">
        <w:rPr>
          <w:rFonts w:ascii="Arial" w:hAnsi="Arial" w:cs="Arial"/>
          <w:color w:val="000000" w:themeColor="text1"/>
        </w:rPr>
        <w:t xml:space="preserve">D is a point on the side BC of a triangle ABC such that </w:t>
      </w:r>
      <w:r w:rsidR="00E13A0B">
        <w:rPr>
          <w:rFonts w:ascii="Arial" w:hAnsi="Arial" w:cs="Arial"/>
          <w:noProof/>
          <w:color w:val="000000" w:themeColor="text1"/>
        </w:rPr>
      </w:r>
      <w:r w:rsidR="00E13A0B">
        <w:rPr>
          <w:rFonts w:ascii="Arial" w:hAnsi="Arial" w:cs="Arial"/>
          <w:color w:val="000000" w:themeColor="text1"/>
        </w:rPr>
        <w:pict>
          <v:group id="_x0000_s1050" style="width:12.45pt;height:10.15pt;mso-position-horizontal-relative:char;mso-position-vertical-relative:line" coordorigin="3766,13412" coordsize="360,360">
            <v:shape id="_x0000_s1051" type="#_x0000_t32" style="position:absolute;left:3766;top:13412;width:249;height:360;flip:x" o:connectortype="straight"/>
            <v:shape id="_x0000_s1052" type="#_x0000_t32" style="position:absolute;left:3766;top:13772;width:360;height:0" o:connectortype="straight"/>
            <w10:wrap type="none"/>
            <w10:anchorlock/>
          </v:group>
        </w:pict>
      </w:r>
      <w:r w:rsidR="00E13A0B">
        <w:rPr>
          <w:rFonts w:ascii="Arial" w:hAnsi="Arial" w:cs="Arial"/>
          <w:color w:val="000000" w:themeColor="text1"/>
        </w:rPr>
        <w:t>ADC</w:t>
      </w:r>
      <w:r w:rsidRPr="0017635F">
        <w:rPr>
          <w:rFonts w:ascii="Arial" w:hAnsi="Arial" w:cs="Arial"/>
          <w:color w:val="000000" w:themeColor="text1"/>
        </w:rPr>
        <w:t xml:space="preserve"> = </w:t>
      </w:r>
      <w:r w:rsidR="00E13A0B">
        <w:rPr>
          <w:rFonts w:ascii="Arial" w:hAnsi="Arial" w:cs="Arial"/>
          <w:noProof/>
          <w:color w:val="000000" w:themeColor="text1"/>
        </w:rPr>
      </w:r>
      <w:r w:rsidR="00E13A0B">
        <w:rPr>
          <w:rFonts w:ascii="Arial" w:hAnsi="Arial" w:cs="Arial"/>
          <w:color w:val="000000" w:themeColor="text1"/>
        </w:rPr>
        <w:pict>
          <v:group id="_x0000_s1053" style="width:12.45pt;height:10.15pt;mso-position-horizontal-relative:char;mso-position-vertical-relative:line" coordorigin="3766,13412" coordsize="360,360">
            <v:shape id="_x0000_s1054" type="#_x0000_t32" style="position:absolute;left:3766;top:13412;width:249;height:360;flip:x" o:connectortype="straight"/>
            <v:shape id="_x0000_s1055" type="#_x0000_t32" style="position:absolute;left:3766;top:13772;width:360;height:0" o:connectortype="straight"/>
            <w10:wrap type="none"/>
            <w10:anchorlock/>
          </v:group>
        </w:pict>
      </w:r>
      <w:r w:rsidRPr="0017635F">
        <w:rPr>
          <w:rFonts w:ascii="Arial" w:hAnsi="Arial" w:cs="Arial"/>
          <w:color w:val="000000" w:themeColor="text1"/>
        </w:rPr>
        <w:t>BAC. Show that CA</w:t>
      </w:r>
      <w:r w:rsidRPr="00E13A0B">
        <w:rPr>
          <w:rFonts w:ascii="Arial" w:hAnsi="Arial" w:cs="Arial"/>
          <w:color w:val="000000" w:themeColor="text1"/>
          <w:vertAlign w:val="superscript"/>
        </w:rPr>
        <w:t>2</w:t>
      </w:r>
      <w:r w:rsidRPr="0017635F">
        <w:rPr>
          <w:rFonts w:ascii="Arial" w:hAnsi="Arial" w:cs="Arial"/>
          <w:color w:val="000000" w:themeColor="text1"/>
        </w:rPr>
        <w:t xml:space="preserve"> = CB.C</w:t>
      </w:r>
      <w:r w:rsidR="00E13A0B">
        <w:rPr>
          <w:rFonts w:ascii="Arial" w:hAnsi="Arial" w:cs="Arial"/>
          <w:color w:val="000000" w:themeColor="text1"/>
        </w:rPr>
        <w:t>D</w:t>
      </w:r>
      <w:r w:rsidRPr="0017635F">
        <w:rPr>
          <w:rFonts w:ascii="Arial" w:hAnsi="Arial" w:cs="Arial"/>
          <w:color w:val="000000" w:themeColor="text1"/>
        </w:rPr>
        <w:t>.</w:t>
      </w:r>
    </w:p>
    <w:p w:rsidR="001428D2" w:rsidRPr="0017635F" w:rsidRDefault="001428D2">
      <w:pPr>
        <w:rPr>
          <w:rFonts w:ascii="Arial" w:hAnsi="Arial" w:cs="Arial"/>
          <w:color w:val="000000" w:themeColor="text1"/>
          <w:sz w:val="24"/>
          <w:szCs w:val="24"/>
        </w:rPr>
      </w:pPr>
    </w:p>
    <w:sectPr w:rsidR="001428D2" w:rsidRPr="0017635F">
      <w:headerReference w:type="default" r:id="rId11"/>
      <w:footerReference w:type="default" r:id="rId12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28D2" w:rsidRDefault="001428D2" w:rsidP="008F5FC1">
      <w:pPr>
        <w:spacing w:after="0" w:line="240" w:lineRule="auto"/>
      </w:pPr>
      <w:r>
        <w:separator/>
      </w:r>
    </w:p>
  </w:endnote>
  <w:endnote w:type="continuationSeparator" w:id="1">
    <w:p w:rsidR="001428D2" w:rsidRDefault="001428D2" w:rsidP="008F5F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5FC1" w:rsidRPr="00D36623" w:rsidRDefault="008F5FC1" w:rsidP="008F5FC1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8F5FC1" w:rsidRDefault="008F5FC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28D2" w:rsidRDefault="001428D2" w:rsidP="008F5FC1">
      <w:pPr>
        <w:spacing w:after="0" w:line="240" w:lineRule="auto"/>
      </w:pPr>
      <w:r>
        <w:separator/>
      </w:r>
    </w:p>
  </w:footnote>
  <w:footnote w:type="continuationSeparator" w:id="1">
    <w:p w:rsidR="001428D2" w:rsidRDefault="001428D2" w:rsidP="008F5F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5FC1" w:rsidRPr="00D36623" w:rsidRDefault="008F5FC1" w:rsidP="008F5FC1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8F5FC1" w:rsidRDefault="008F5FC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504C93"/>
    <w:multiLevelType w:val="hybridMultilevel"/>
    <w:tmpl w:val="DCD6B2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7635F"/>
    <w:rsid w:val="001428D2"/>
    <w:rsid w:val="0017635F"/>
    <w:rsid w:val="006A60E4"/>
    <w:rsid w:val="008F5FC1"/>
    <w:rsid w:val="00931FA0"/>
    <w:rsid w:val="00A37040"/>
    <w:rsid w:val="00DE5BEF"/>
    <w:rsid w:val="00E13A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5" type="connector" idref="#_x0000_s1030"/>
        <o:r id="V:Rule6" type="connector" idref="#_x0000_s1031"/>
        <o:r id="V:Rule7" type="connector" idref="#_x0000_s1033"/>
        <o:r id="V:Rule8" type="connector" idref="#_x0000_s1034"/>
        <o:r id="V:Rule9" type="connector" idref="#_x0000_s1038"/>
        <o:r id="V:Rule10" type="connector" idref="#_x0000_s1039"/>
        <o:r id="V:Rule11" type="connector" idref="#_x0000_s1041"/>
        <o:r id="V:Rule12" type="connector" idref="#_x0000_s1042"/>
        <o:r id="V:Rule13" type="connector" idref="#_x0000_s1051"/>
        <o:r id="V:Rule14" type="connector" idref="#_x0000_s1052"/>
        <o:r id="V:Rule15" type="connector" idref="#_x0000_s1054"/>
        <o:r id="V:Rule16" type="connector" idref="#_x0000_s1055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763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17635F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63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635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8F5F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F5FC1"/>
  </w:style>
  <w:style w:type="paragraph" w:styleId="Footer">
    <w:name w:val="footer"/>
    <w:basedOn w:val="Normal"/>
    <w:link w:val="FooterChar"/>
    <w:uiPriority w:val="99"/>
    <w:semiHidden/>
    <w:unhideWhenUsed/>
    <w:rsid w:val="008F5F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F5FC1"/>
  </w:style>
  <w:style w:type="character" w:styleId="Hyperlink">
    <w:name w:val="Hyperlink"/>
    <w:basedOn w:val="DefaultParagraphFont"/>
    <w:uiPriority w:val="99"/>
    <w:unhideWhenUsed/>
    <w:rsid w:val="008F5FC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416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197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windows_pc</cp:lastModifiedBy>
  <cp:revision>5</cp:revision>
  <dcterms:created xsi:type="dcterms:W3CDTF">2023-07-23T20:16:00Z</dcterms:created>
  <dcterms:modified xsi:type="dcterms:W3CDTF">2023-07-23T20:49:00Z</dcterms:modified>
</cp:coreProperties>
</file>